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6E" w:rsidRDefault="00027C6E">
      <w:pPr>
        <w:spacing w:line="240" w:lineRule="auto"/>
        <w:jc w:val="center"/>
        <w:rPr>
          <w:rFonts w:ascii="Arial Narrow" w:hAnsi="Arial Narrow"/>
          <w:b/>
          <w:sz w:val="22"/>
          <w:szCs w:val="22"/>
          <w:u w:val="single"/>
        </w:rPr>
      </w:pPr>
      <w:bookmarkStart w:id="0" w:name="_GoBack"/>
      <w:bookmarkEnd w:id="0"/>
    </w:p>
    <w:p w:rsidR="00027C6E" w:rsidRPr="00B133DB" w:rsidRDefault="00027C6E">
      <w:pPr>
        <w:spacing w:line="240" w:lineRule="auto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B133DB">
        <w:rPr>
          <w:rFonts w:ascii="Arial Narrow" w:hAnsi="Arial Narrow"/>
          <w:b/>
          <w:sz w:val="22"/>
          <w:szCs w:val="22"/>
          <w:u w:val="single"/>
        </w:rPr>
        <w:t>INVITACION A PRESENTAR EXPRESIONES DE INTERES</w:t>
      </w:r>
    </w:p>
    <w:p w:rsidR="00027C6E" w:rsidRPr="00B133DB" w:rsidRDefault="00027C6E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027C6E" w:rsidRPr="00B133DB" w:rsidRDefault="00027C6E" w:rsidP="00D71F46">
      <w:pPr>
        <w:spacing w:line="240" w:lineRule="auto"/>
        <w:jc w:val="center"/>
        <w:rPr>
          <w:rFonts w:ascii="Arial Narrow" w:hAnsi="Arial Narrow"/>
          <w:iCs/>
          <w:sz w:val="22"/>
          <w:szCs w:val="22"/>
        </w:rPr>
      </w:pPr>
      <w:r w:rsidRPr="00B133DB">
        <w:rPr>
          <w:rFonts w:ascii="Arial Narrow" w:hAnsi="Arial Narrow"/>
          <w:iCs/>
          <w:sz w:val="22"/>
          <w:szCs w:val="22"/>
        </w:rPr>
        <w:t>COLOMBIA</w:t>
      </w:r>
    </w:p>
    <w:p w:rsidR="00027C6E" w:rsidRPr="00B133DB" w:rsidRDefault="00027C6E" w:rsidP="00D71F46">
      <w:pPr>
        <w:spacing w:line="240" w:lineRule="auto"/>
        <w:jc w:val="center"/>
        <w:rPr>
          <w:rFonts w:ascii="Arial Narrow" w:hAnsi="Arial Narrow"/>
          <w:i/>
          <w:sz w:val="22"/>
          <w:szCs w:val="22"/>
        </w:rPr>
      </w:pPr>
      <w:r w:rsidRPr="00B133DB">
        <w:rPr>
          <w:rFonts w:ascii="Arial Narrow" w:hAnsi="Arial Narrow"/>
          <w:sz w:val="22"/>
          <w:szCs w:val="22"/>
          <w:lang w:val="es-CO"/>
        </w:rPr>
        <w:t>Programa de Inversión Adicional para el Desarrollo Sostenible – IDS.</w:t>
      </w:r>
    </w:p>
    <w:p w:rsidR="00027C6E" w:rsidRPr="00B133DB" w:rsidRDefault="00027C6E" w:rsidP="00D71F46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  <w:r w:rsidRPr="00B133DB">
        <w:rPr>
          <w:rFonts w:ascii="Arial Narrow" w:hAnsi="Arial Narrow"/>
          <w:sz w:val="22"/>
          <w:szCs w:val="22"/>
        </w:rPr>
        <w:t>Crédito No. 8133 – CO.</w:t>
      </w:r>
    </w:p>
    <w:p w:rsidR="00027C6E" w:rsidRPr="00B133DB" w:rsidRDefault="00027C6E" w:rsidP="00D71F46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</w:p>
    <w:p w:rsidR="00027C6E" w:rsidRPr="00E3456D" w:rsidRDefault="00027C6E" w:rsidP="00D71F46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Pr="00B133DB">
        <w:rPr>
          <w:rFonts w:ascii="Arial Narrow" w:hAnsi="Arial Narrow"/>
          <w:sz w:val="22"/>
          <w:szCs w:val="22"/>
        </w:rPr>
        <w:t xml:space="preserve">. COMPONENTE </w:t>
      </w:r>
      <w:r w:rsidRPr="00E3456D">
        <w:rPr>
          <w:rFonts w:ascii="Arial Narrow" w:hAnsi="Arial Narrow"/>
          <w:sz w:val="22"/>
          <w:szCs w:val="22"/>
        </w:rPr>
        <w:t>MANEJO INTEGRAL DEL AGUA</w:t>
      </w:r>
    </w:p>
    <w:p w:rsidR="00027C6E" w:rsidRDefault="00027C6E" w:rsidP="00D71F46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2.4. </w:t>
      </w:r>
      <w:r w:rsidRPr="00E3456D">
        <w:rPr>
          <w:rFonts w:ascii="Arial Narrow" w:hAnsi="Arial Narrow"/>
          <w:sz w:val="22"/>
          <w:szCs w:val="22"/>
        </w:rPr>
        <w:t>INFORMACIÓN Y MONITOREO DEL RECURSO HÍDRICO (IDEAM)</w:t>
      </w:r>
    </w:p>
    <w:p w:rsidR="00027C6E" w:rsidRPr="008C763C" w:rsidRDefault="00027C6E" w:rsidP="00D71F46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  <w:r w:rsidRPr="008C763C">
        <w:rPr>
          <w:rFonts w:ascii="Arial Narrow" w:hAnsi="Arial Narrow"/>
          <w:sz w:val="22"/>
          <w:szCs w:val="22"/>
        </w:rPr>
        <w:t>Desarrollo Sistema de Información del Recurso Hídrico - SIRH</w:t>
      </w:r>
    </w:p>
    <w:p w:rsidR="00027C6E" w:rsidRPr="00B133DB" w:rsidRDefault="00027C6E" w:rsidP="00D71F46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Pr="00B133DB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4</w:t>
      </w:r>
      <w:r w:rsidRPr="00B133DB">
        <w:rPr>
          <w:rFonts w:ascii="Arial Narrow" w:hAnsi="Arial Narrow"/>
          <w:sz w:val="22"/>
          <w:szCs w:val="22"/>
        </w:rPr>
        <w:t>.1 CONSULTORÍAS</w:t>
      </w:r>
    </w:p>
    <w:p w:rsidR="00027C6E" w:rsidRDefault="00027C6E" w:rsidP="00D71F46">
      <w:pPr>
        <w:spacing w:line="24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027C6E" w:rsidRPr="00B133DB" w:rsidRDefault="00027C6E" w:rsidP="00D71F46">
      <w:pPr>
        <w:spacing w:line="240" w:lineRule="auto"/>
        <w:jc w:val="center"/>
        <w:rPr>
          <w:rFonts w:ascii="Arial Narrow" w:hAnsi="Arial Narrow" w:cs="Arial Narrow"/>
          <w:bCs/>
          <w:sz w:val="22"/>
          <w:szCs w:val="22"/>
        </w:rPr>
      </w:pPr>
      <w:r w:rsidRPr="00B133DB">
        <w:rPr>
          <w:rFonts w:ascii="Arial Narrow" w:hAnsi="Arial Narrow" w:cs="Arial Narrow"/>
          <w:b/>
          <w:bCs/>
          <w:sz w:val="22"/>
          <w:szCs w:val="22"/>
        </w:rPr>
        <w:t xml:space="preserve">MÉTODO DE CONTRATACIÓN PREVISTO: </w:t>
      </w:r>
      <w:r w:rsidRPr="00B133DB">
        <w:rPr>
          <w:rFonts w:ascii="Arial Narrow" w:hAnsi="Arial Narrow" w:cs="Arial Narrow"/>
          <w:bCs/>
          <w:sz w:val="22"/>
          <w:szCs w:val="22"/>
        </w:rPr>
        <w:t>Selección Basada en Calificaciones de Consultores (SCC)</w:t>
      </w:r>
    </w:p>
    <w:p w:rsidR="00027C6E" w:rsidRDefault="00027C6E" w:rsidP="00D71F46">
      <w:pPr>
        <w:spacing w:line="24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027C6E" w:rsidRPr="00B133DB" w:rsidRDefault="00027C6E" w:rsidP="00D71F46">
      <w:pPr>
        <w:spacing w:line="24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B133DB">
        <w:rPr>
          <w:rFonts w:ascii="Arial Narrow" w:hAnsi="Arial Narrow" w:cs="Arial Narrow"/>
          <w:b/>
          <w:bCs/>
          <w:sz w:val="22"/>
          <w:szCs w:val="22"/>
        </w:rPr>
        <w:t>INSTITUTO DE HIDROLOGÍA, METE</w:t>
      </w:r>
      <w:r>
        <w:rPr>
          <w:rFonts w:ascii="Arial Narrow" w:hAnsi="Arial Narrow" w:cs="Arial Narrow"/>
          <w:b/>
          <w:bCs/>
          <w:sz w:val="22"/>
          <w:szCs w:val="22"/>
        </w:rPr>
        <w:t>O</w:t>
      </w:r>
      <w:r w:rsidRPr="00B133DB">
        <w:rPr>
          <w:rFonts w:ascii="Arial Narrow" w:hAnsi="Arial Narrow" w:cs="Arial Narrow"/>
          <w:b/>
          <w:bCs/>
          <w:sz w:val="22"/>
          <w:szCs w:val="22"/>
        </w:rPr>
        <w:t xml:space="preserve">ROLOGÍA Y ESTUDIOS AMBIENTALES –IDEAM- </w:t>
      </w:r>
    </w:p>
    <w:p w:rsidR="00027C6E" w:rsidRDefault="00027C6E" w:rsidP="00D71F46">
      <w:pPr>
        <w:spacing w:line="24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027C6E" w:rsidRPr="00B133DB" w:rsidRDefault="00027C6E" w:rsidP="00D71F46">
      <w:pPr>
        <w:spacing w:line="240" w:lineRule="auto"/>
        <w:jc w:val="center"/>
        <w:rPr>
          <w:rFonts w:ascii="Arial Narrow" w:hAnsi="Arial Narrow" w:cs="Arial Narrow"/>
          <w:bCs/>
          <w:sz w:val="22"/>
          <w:szCs w:val="22"/>
        </w:rPr>
      </w:pPr>
      <w:r w:rsidRPr="00B133DB">
        <w:rPr>
          <w:rFonts w:ascii="Arial Narrow" w:hAnsi="Arial Narrow" w:cs="Arial Narrow"/>
          <w:bCs/>
          <w:sz w:val="22"/>
          <w:szCs w:val="22"/>
        </w:rPr>
        <w:t>Invitación a expresar interés para Servicios de Consultoría – Persona Jurídica</w:t>
      </w:r>
    </w:p>
    <w:p w:rsidR="00027C6E" w:rsidRPr="00B133DB" w:rsidRDefault="00027C6E" w:rsidP="00D71F46">
      <w:pPr>
        <w:pBdr>
          <w:bottom w:val="single" w:sz="6" w:space="1" w:color="auto"/>
        </w:pBdr>
        <w:spacing w:line="240" w:lineRule="auto"/>
        <w:jc w:val="center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Cs/>
          <w:sz w:val="22"/>
          <w:szCs w:val="22"/>
        </w:rPr>
        <w:t xml:space="preserve"> Junio  </w:t>
      </w:r>
      <w:r w:rsidRPr="00B133DB">
        <w:rPr>
          <w:rFonts w:ascii="Arial Narrow" w:hAnsi="Arial Narrow" w:cs="Arial Narrow"/>
          <w:bCs/>
          <w:sz w:val="22"/>
          <w:szCs w:val="22"/>
        </w:rPr>
        <w:t xml:space="preserve"> de 2014</w:t>
      </w:r>
    </w:p>
    <w:p w:rsidR="00027C6E" w:rsidRPr="00B133DB" w:rsidRDefault="00027C6E">
      <w:pPr>
        <w:spacing w:line="240" w:lineRule="auto"/>
        <w:rPr>
          <w:rFonts w:ascii="Arial Narrow" w:hAnsi="Arial Narrow"/>
          <w:sz w:val="22"/>
          <w:szCs w:val="22"/>
        </w:rPr>
      </w:pPr>
    </w:p>
    <w:p w:rsidR="00027C6E" w:rsidRPr="00B133DB" w:rsidRDefault="00027C6E" w:rsidP="00B133DB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  <w:r w:rsidRPr="00B133DB">
        <w:rPr>
          <w:rFonts w:ascii="Arial Narrow" w:hAnsi="Arial Narrow"/>
          <w:sz w:val="22"/>
          <w:szCs w:val="22"/>
        </w:rPr>
        <w:t>Referencia</w:t>
      </w:r>
      <w:r>
        <w:rPr>
          <w:rFonts w:ascii="Arial Narrow" w:hAnsi="Arial Narrow"/>
          <w:sz w:val="22"/>
          <w:szCs w:val="22"/>
        </w:rPr>
        <w:t xml:space="preserve">: </w:t>
      </w:r>
      <w:r w:rsidRPr="00B133DB">
        <w:rPr>
          <w:rFonts w:ascii="Arial Narrow" w:hAnsi="Arial Narrow"/>
          <w:sz w:val="22"/>
          <w:szCs w:val="22"/>
        </w:rPr>
        <w:t>Proceso</w:t>
      </w:r>
      <w:r>
        <w:rPr>
          <w:rFonts w:ascii="Arial Narrow" w:hAnsi="Arial Narrow"/>
          <w:sz w:val="22"/>
          <w:szCs w:val="22"/>
        </w:rPr>
        <w:t xml:space="preserve"> de Selección </w:t>
      </w:r>
      <w:r w:rsidRPr="00B133DB">
        <w:rPr>
          <w:rFonts w:ascii="Arial Narrow" w:hAnsi="Arial Narrow"/>
          <w:sz w:val="22"/>
          <w:szCs w:val="22"/>
        </w:rPr>
        <w:t>No. 0</w:t>
      </w:r>
      <w:r>
        <w:rPr>
          <w:rFonts w:ascii="Arial Narrow" w:hAnsi="Arial Narrow"/>
          <w:sz w:val="22"/>
          <w:szCs w:val="22"/>
        </w:rPr>
        <w:t>4</w:t>
      </w:r>
      <w:r w:rsidRPr="00B133D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 w:rsidRPr="00B133DB">
        <w:rPr>
          <w:rFonts w:ascii="Arial Narrow" w:hAnsi="Arial Narrow"/>
          <w:sz w:val="22"/>
          <w:szCs w:val="22"/>
        </w:rPr>
        <w:t xml:space="preserve"> 2014</w:t>
      </w:r>
    </w:p>
    <w:p w:rsidR="00027C6E" w:rsidRPr="00B133DB" w:rsidRDefault="00027C6E">
      <w:pPr>
        <w:spacing w:line="240" w:lineRule="auto"/>
        <w:rPr>
          <w:rFonts w:ascii="Arial Narrow" w:hAnsi="Arial Narrow"/>
          <w:sz w:val="22"/>
          <w:szCs w:val="22"/>
        </w:rPr>
      </w:pPr>
    </w:p>
    <w:p w:rsidR="00027C6E" w:rsidRPr="00B133DB" w:rsidRDefault="00027C6E" w:rsidP="00B11006">
      <w:p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B133DB">
        <w:rPr>
          <w:rFonts w:ascii="Arial Narrow" w:hAnsi="Arial Narrow"/>
          <w:sz w:val="22"/>
          <w:szCs w:val="22"/>
        </w:rPr>
        <w:t xml:space="preserve">El Instituto de Hidrología, Meteorología y Estudios Ambientales- IDEAM </w:t>
      </w:r>
      <w:proofErr w:type="gramStart"/>
      <w:r w:rsidRPr="00B133DB">
        <w:rPr>
          <w:rFonts w:ascii="Arial Narrow" w:hAnsi="Arial Narrow"/>
          <w:sz w:val="22"/>
          <w:szCs w:val="22"/>
        </w:rPr>
        <w:t>ha</w:t>
      </w:r>
      <w:proofErr w:type="gramEnd"/>
      <w:r w:rsidRPr="00B133DB">
        <w:rPr>
          <w:rFonts w:ascii="Arial Narrow" w:hAnsi="Arial Narrow"/>
          <w:sz w:val="22"/>
          <w:szCs w:val="22"/>
        </w:rPr>
        <w:t xml:space="preserve"> recibido financiamiento </w:t>
      </w:r>
      <w:r w:rsidRPr="00B133DB">
        <w:rPr>
          <w:rFonts w:ascii="Arial Narrow" w:hAnsi="Arial Narrow"/>
          <w:iCs/>
          <w:sz w:val="22"/>
          <w:szCs w:val="22"/>
        </w:rPr>
        <w:t xml:space="preserve">del Banco Mundial para el </w:t>
      </w:r>
      <w:r w:rsidRPr="00B133DB">
        <w:rPr>
          <w:rFonts w:ascii="Arial Narrow" w:hAnsi="Arial Narrow" w:cs="Arial Narrow"/>
          <w:sz w:val="22"/>
          <w:szCs w:val="22"/>
        </w:rPr>
        <w:t>Programa de Inversión Adicional  para el Desarrollo Sostenible – IDS</w:t>
      </w:r>
      <w:r w:rsidRPr="00B133DB">
        <w:rPr>
          <w:rFonts w:ascii="Arial Narrow" w:hAnsi="Arial Narrow" w:cs="Arial Narrow"/>
          <w:color w:val="000000"/>
          <w:sz w:val="22"/>
          <w:szCs w:val="22"/>
        </w:rPr>
        <w:t xml:space="preserve">, </w:t>
      </w:r>
      <w:r w:rsidRPr="00B133DB">
        <w:rPr>
          <w:rFonts w:ascii="Arial Narrow" w:hAnsi="Arial Narrow"/>
          <w:sz w:val="22"/>
          <w:szCs w:val="22"/>
        </w:rPr>
        <w:t xml:space="preserve"> y se propone utilizar una parte de los fondos para los contratos de servicios de consultoría.</w:t>
      </w:r>
    </w:p>
    <w:p w:rsidR="00027C6E" w:rsidRDefault="00027C6E" w:rsidP="00D47A5B">
      <w:pPr>
        <w:widowControl w:val="0"/>
        <w:spacing w:line="240" w:lineRule="auto"/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:rsidR="00027C6E" w:rsidRPr="00D47A5B" w:rsidRDefault="00027C6E" w:rsidP="00D47A5B">
      <w:pPr>
        <w:widowControl w:val="0"/>
        <w:spacing w:line="240" w:lineRule="auto"/>
        <w:jc w:val="both"/>
        <w:rPr>
          <w:rFonts w:ascii="Arial Narrow" w:hAnsi="Arial Narrow"/>
          <w:i/>
          <w:sz w:val="22"/>
          <w:szCs w:val="22"/>
        </w:rPr>
      </w:pPr>
      <w:r w:rsidRPr="00B133DB">
        <w:rPr>
          <w:rFonts w:ascii="Arial Narrow" w:hAnsi="Arial Narrow" w:cs="Arial Narrow"/>
          <w:color w:val="000000"/>
          <w:sz w:val="22"/>
          <w:szCs w:val="22"/>
        </w:rPr>
        <w:t xml:space="preserve">Parte de los fondos de este financiamiento se destinarán a efectuar pagos elegibles que se lleven a cabo en virtud de la siguiente consultoría: </w:t>
      </w:r>
      <w:r w:rsidRPr="00D47A5B">
        <w:rPr>
          <w:rFonts w:ascii="Arial Narrow" w:hAnsi="Arial Narrow" w:cs="Arial Narrow"/>
          <w:i/>
          <w:color w:val="000000"/>
          <w:sz w:val="22"/>
          <w:szCs w:val="22"/>
        </w:rPr>
        <w:t>“</w:t>
      </w:r>
      <w:r w:rsidRPr="00D47A5B">
        <w:rPr>
          <w:rFonts w:ascii="Arial Narrow" w:hAnsi="Arial Narrow"/>
          <w:i/>
          <w:sz w:val="22"/>
          <w:szCs w:val="22"/>
        </w:rPr>
        <w:t>Realizar el</w:t>
      </w:r>
      <w:r w:rsidRPr="00D47A5B">
        <w:rPr>
          <w:rFonts w:ascii="Arial Narrow" w:hAnsi="Arial Narrow" w:cs="Arial"/>
          <w:i/>
          <w:sz w:val="22"/>
          <w:szCs w:val="22"/>
        </w:rPr>
        <w:t xml:space="preserve"> desarrollo de ajustes de Mantenimiento evolutivo sobre el Visor geográfico institucional de forma que facilite consultas geográficas, incluyendo datos provenientes del SIRH”</w:t>
      </w:r>
      <w:r w:rsidRPr="00D47A5B">
        <w:rPr>
          <w:rFonts w:ascii="Arial Narrow" w:hAnsi="Arial Narrow"/>
          <w:i/>
          <w:sz w:val="22"/>
          <w:szCs w:val="22"/>
        </w:rPr>
        <w:t xml:space="preserve">. </w:t>
      </w:r>
    </w:p>
    <w:p w:rsidR="00027C6E" w:rsidRDefault="00027C6E" w:rsidP="00B934D2">
      <w:pPr>
        <w:widowControl w:val="0"/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B133DB">
        <w:rPr>
          <w:rFonts w:ascii="Arial Narrow" w:hAnsi="Arial Narrow"/>
          <w:sz w:val="22"/>
          <w:szCs w:val="22"/>
        </w:rPr>
        <w:t xml:space="preserve">Para el desarrollo de los servicios de la consultoría </w:t>
      </w:r>
      <w:r>
        <w:rPr>
          <w:rFonts w:ascii="Arial Narrow" w:hAnsi="Arial Narrow"/>
          <w:sz w:val="22"/>
          <w:szCs w:val="22"/>
        </w:rPr>
        <w:t xml:space="preserve">se </w:t>
      </w:r>
      <w:r w:rsidRPr="00B133DB">
        <w:rPr>
          <w:rFonts w:ascii="Arial Narrow" w:hAnsi="Arial Narrow"/>
          <w:sz w:val="22"/>
          <w:szCs w:val="22"/>
        </w:rPr>
        <w:t>deberá</w:t>
      </w:r>
      <w:r>
        <w:rPr>
          <w:rFonts w:ascii="Arial Narrow" w:hAnsi="Arial Narrow"/>
          <w:sz w:val="22"/>
          <w:szCs w:val="22"/>
        </w:rPr>
        <w:t xml:space="preserve"> </w:t>
      </w:r>
      <w:r w:rsidRPr="00924A44">
        <w:rPr>
          <w:rFonts w:ascii="Arial Narrow" w:hAnsi="Arial Narrow"/>
          <w:sz w:val="22"/>
          <w:szCs w:val="22"/>
        </w:rPr>
        <w:t xml:space="preserve">Realizar análisis y el levantamiento y/o validación de los requerimientos funcionales y no funcionales que deberá cumplir el Visor geográfico del IDEAM, incluyendo las necesidades para la presentación y la disposición de información de oferta, demanda, calidad y gestión del agua que requiere el SIRH. </w:t>
      </w:r>
      <w:r>
        <w:rPr>
          <w:rFonts w:ascii="Arial Narrow" w:hAnsi="Arial Narrow"/>
          <w:sz w:val="22"/>
          <w:szCs w:val="22"/>
        </w:rPr>
        <w:t xml:space="preserve">Es de mencionar que </w:t>
      </w:r>
      <w:smartTag w:uri="urn:schemas-microsoft-com:office:smarttags" w:element="PersonName">
        <w:smartTagPr>
          <w:attr w:name="ProductID" w:val="la Consultoría"/>
        </w:smartTagPr>
        <w:r>
          <w:rPr>
            <w:rFonts w:ascii="Arial Narrow" w:hAnsi="Arial Narrow"/>
            <w:sz w:val="22"/>
            <w:szCs w:val="22"/>
          </w:rPr>
          <w:t>la Consultoría</w:t>
        </w:r>
      </w:smartTag>
      <w:r>
        <w:rPr>
          <w:rFonts w:ascii="Arial Narrow" w:hAnsi="Arial Narrow"/>
          <w:sz w:val="22"/>
          <w:szCs w:val="22"/>
        </w:rPr>
        <w:t xml:space="preserve"> deberá seguir </w:t>
      </w:r>
      <w:smartTag w:uri="urn:schemas-microsoft-com:office:smarttags" w:element="PersonName">
        <w:smartTagPr>
          <w:attr w:name="ProductID" w:val="la Arquitectura"/>
        </w:smartTagPr>
        <w:r>
          <w:rPr>
            <w:rFonts w:ascii="Arial Narrow" w:hAnsi="Arial Narrow"/>
            <w:sz w:val="22"/>
            <w:szCs w:val="22"/>
          </w:rPr>
          <w:t>la Arquitectura</w:t>
        </w:r>
      </w:smartTag>
      <w:r>
        <w:rPr>
          <w:rFonts w:ascii="Arial Narrow" w:hAnsi="Arial Narrow"/>
          <w:sz w:val="22"/>
          <w:szCs w:val="22"/>
        </w:rPr>
        <w:t xml:space="preserve"> de software actual del Visor la cual está basada en software libre, así mismo todo desarrollo deberá realizarse teniendo en cuenta</w:t>
      </w:r>
      <w:r w:rsidRPr="008711F1">
        <w:rPr>
          <w:rFonts w:ascii="Arial Narrow" w:hAnsi="Arial Narrow" w:cs="Arial"/>
          <w:sz w:val="22"/>
          <w:szCs w:val="22"/>
          <w:lang w:val="es-CO"/>
        </w:rPr>
        <w:t xml:space="preserve"> las herramientas informáticas </w:t>
      </w:r>
      <w:proofErr w:type="gramStart"/>
      <w:r w:rsidRPr="008711F1">
        <w:rPr>
          <w:rFonts w:ascii="Arial Narrow" w:hAnsi="Arial Narrow" w:cs="Arial"/>
          <w:sz w:val="22"/>
          <w:szCs w:val="22"/>
          <w:lang w:val="es-CO"/>
        </w:rPr>
        <w:t>establecidas</w:t>
      </w:r>
      <w:proofErr w:type="gramEnd"/>
      <w:r>
        <w:rPr>
          <w:rFonts w:ascii="Arial Narrow" w:hAnsi="Arial Narrow" w:cs="Arial"/>
          <w:sz w:val="22"/>
          <w:szCs w:val="22"/>
          <w:lang w:val="es-CO"/>
        </w:rPr>
        <w:t xml:space="preserve"> por el </w:t>
      </w:r>
      <w:r w:rsidRPr="008711F1">
        <w:rPr>
          <w:rFonts w:ascii="Arial Narrow" w:hAnsi="Arial Narrow" w:cs="Arial"/>
          <w:sz w:val="22"/>
          <w:szCs w:val="22"/>
          <w:lang w:val="es-CO"/>
        </w:rPr>
        <w:t>IDEAM</w:t>
      </w:r>
      <w:r>
        <w:rPr>
          <w:rFonts w:ascii="Arial Narrow" w:hAnsi="Arial Narrow" w:cs="Arial"/>
          <w:sz w:val="22"/>
          <w:szCs w:val="22"/>
          <w:lang w:val="es-CO"/>
        </w:rPr>
        <w:t>.</w:t>
      </w:r>
    </w:p>
    <w:p w:rsidR="00027C6E" w:rsidRPr="008711F1" w:rsidRDefault="00027C6E" w:rsidP="00924A44">
      <w:pPr>
        <w:widowControl w:val="0"/>
        <w:spacing w:line="240" w:lineRule="auto"/>
        <w:jc w:val="both"/>
        <w:rPr>
          <w:rFonts w:ascii="Arial Narrow" w:hAnsi="Arial Narrow" w:cs="Arial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t xml:space="preserve">Una vez sean publicados los cambios del Visor en el ambiente de producción del IDEAM, la empresa Consultora </w:t>
      </w:r>
      <w:r>
        <w:rPr>
          <w:rFonts w:ascii="Arial Narrow" w:hAnsi="Arial Narrow"/>
          <w:sz w:val="22"/>
          <w:szCs w:val="22"/>
        </w:rPr>
        <w:t>deberá g</w:t>
      </w:r>
      <w:r w:rsidRPr="008711F1">
        <w:rPr>
          <w:rFonts w:ascii="Arial Narrow" w:hAnsi="Arial Narrow"/>
          <w:sz w:val="22"/>
          <w:szCs w:val="22"/>
        </w:rPr>
        <w:t xml:space="preserve">arantizar el correcto funcionamiento de la herramienta informática implementada por (6) meses contados a partir de la fecha del acta de recibo a satisfacción por parte de la supervisión del contrato. La garantía </w:t>
      </w:r>
      <w:r>
        <w:rPr>
          <w:rFonts w:ascii="Arial Narrow" w:hAnsi="Arial Narrow"/>
          <w:sz w:val="22"/>
          <w:szCs w:val="22"/>
        </w:rPr>
        <w:t>deberá incluir</w:t>
      </w:r>
      <w:r w:rsidRPr="008711F1">
        <w:rPr>
          <w:rFonts w:ascii="Arial Narrow" w:hAnsi="Arial Narrow"/>
          <w:sz w:val="22"/>
          <w:szCs w:val="22"/>
        </w:rPr>
        <w:t xml:space="preserve"> soporte remoto o presencial con el fin de solucionar problemas de funcionalidad que impidan el normal funcionamiento del software desarrollado; los incidentes serán reportados mediante llamadas telefónicas o vía correo electrónico y deben tener un tiempo de respuesta máximo de 8 horas.</w:t>
      </w:r>
    </w:p>
    <w:p w:rsidR="00027C6E" w:rsidRDefault="00027C6E" w:rsidP="006160C1">
      <w:pPr>
        <w:spacing w:line="240" w:lineRule="auto"/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027C6E" w:rsidRDefault="00027C6E" w:rsidP="006160C1">
      <w:p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B133DB">
        <w:rPr>
          <w:rFonts w:ascii="Arial Narrow" w:hAnsi="Arial Narrow"/>
          <w:sz w:val="22"/>
          <w:szCs w:val="22"/>
        </w:rPr>
        <w:t>El Instituto de Hidrología, Meteorología y Estudios Ambientales- IDEAM</w:t>
      </w:r>
      <w:r>
        <w:rPr>
          <w:rFonts w:ascii="Arial Narrow" w:hAnsi="Arial Narrow"/>
          <w:sz w:val="22"/>
          <w:szCs w:val="22"/>
        </w:rPr>
        <w:t xml:space="preserve">, </w:t>
      </w:r>
      <w:r w:rsidRPr="00B133DB">
        <w:rPr>
          <w:rFonts w:ascii="Arial Narrow" w:hAnsi="Arial Narrow"/>
          <w:i/>
          <w:sz w:val="22"/>
          <w:szCs w:val="22"/>
        </w:rPr>
        <w:t xml:space="preserve"> </w:t>
      </w:r>
      <w:r w:rsidRPr="00B133DB">
        <w:rPr>
          <w:rFonts w:ascii="Arial Narrow" w:hAnsi="Arial Narrow"/>
          <w:sz w:val="22"/>
          <w:szCs w:val="22"/>
        </w:rPr>
        <w:t xml:space="preserve">invita a las firmas consultoras elegibles a expresar su interés en prestar los servicios solicitados. Los consultores interesados deberán proporcionar información que indique que están cualificados para suministrar los servicios. </w:t>
      </w:r>
    </w:p>
    <w:p w:rsidR="00027C6E" w:rsidRDefault="00027C6E" w:rsidP="006160C1">
      <w:pPr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:rsidR="00027C6E" w:rsidRPr="00B133DB" w:rsidRDefault="00027C6E" w:rsidP="006160C1">
      <w:p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B133DB">
        <w:rPr>
          <w:rFonts w:ascii="Arial Narrow" w:hAnsi="Arial Narrow"/>
          <w:sz w:val="22"/>
          <w:szCs w:val="22"/>
        </w:rPr>
        <w:t xml:space="preserve">Los criterios para la selección de la lista corta son los siguientes: </w:t>
      </w:r>
    </w:p>
    <w:p w:rsidR="00027C6E" w:rsidRDefault="00027C6E" w:rsidP="006160C1">
      <w:pPr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:rsidR="00027C6E" w:rsidRPr="00B133DB" w:rsidRDefault="00027C6E" w:rsidP="006160C1">
      <w:pPr>
        <w:spacing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B133DB">
        <w:rPr>
          <w:rFonts w:ascii="Arial Narrow" w:hAnsi="Arial Narrow"/>
          <w:b/>
          <w:sz w:val="22"/>
          <w:szCs w:val="22"/>
        </w:rPr>
        <w:t>EXPERIENCIA ESPECÍFICA:</w:t>
      </w:r>
    </w:p>
    <w:p w:rsidR="00027C6E" w:rsidRPr="00AC27A0" w:rsidRDefault="00027C6E" w:rsidP="00924A44">
      <w:pPr>
        <w:pStyle w:val="Prrafodelista"/>
        <w:widowControl w:val="0"/>
        <w:spacing w:after="0" w:line="240" w:lineRule="auto"/>
        <w:ind w:left="0"/>
        <w:contextualSpacing w:val="0"/>
        <w:jc w:val="both"/>
        <w:rPr>
          <w:rFonts w:ascii="Arial Narrow" w:hAnsi="Arial Narrow"/>
          <w:lang w:val="es-ES"/>
        </w:rPr>
      </w:pPr>
      <w:r w:rsidRPr="00AC27A0">
        <w:rPr>
          <w:rFonts w:ascii="Arial Narrow" w:hAnsi="Arial Narrow"/>
          <w:lang w:val="es-ES"/>
        </w:rPr>
        <w:t xml:space="preserve">La firma consultora deberá demostrar </w:t>
      </w:r>
      <w:proofErr w:type="spellStart"/>
      <w:r w:rsidRPr="00924A44">
        <w:rPr>
          <w:rFonts w:ascii="Arial Narrow" w:hAnsi="Arial Narrow"/>
          <w:lang w:val="es-ES"/>
        </w:rPr>
        <w:t>demostrar</w:t>
      </w:r>
      <w:proofErr w:type="spellEnd"/>
      <w:r w:rsidRPr="00924A44">
        <w:rPr>
          <w:rFonts w:ascii="Arial Narrow" w:hAnsi="Arial Narrow"/>
          <w:lang w:val="es-ES"/>
        </w:rPr>
        <w:t xml:space="preserve"> experiencia en el desarrollo de software geográfico para ambientes web y </w:t>
      </w:r>
      <w:proofErr w:type="spellStart"/>
      <w:r w:rsidRPr="00924A44">
        <w:rPr>
          <w:rFonts w:ascii="Arial Narrow" w:hAnsi="Arial Narrow"/>
          <w:lang w:val="es-ES"/>
        </w:rPr>
        <w:t>geoportales</w:t>
      </w:r>
      <w:proofErr w:type="spellEnd"/>
      <w:r w:rsidRPr="00924A44">
        <w:rPr>
          <w:rFonts w:ascii="Arial Narrow" w:hAnsi="Arial Narrow"/>
          <w:lang w:val="es-ES"/>
        </w:rPr>
        <w:t xml:space="preserve"> de </w:t>
      </w:r>
      <w:proofErr w:type="spellStart"/>
      <w:r w:rsidRPr="00924A44">
        <w:rPr>
          <w:rFonts w:ascii="Arial Narrow" w:hAnsi="Arial Narrow"/>
          <w:lang w:val="es-ES"/>
        </w:rPr>
        <w:t>minimo</w:t>
      </w:r>
      <w:proofErr w:type="spellEnd"/>
      <w:r w:rsidRPr="00924A44">
        <w:rPr>
          <w:rFonts w:ascii="Arial Narrow" w:hAnsi="Arial Narrow"/>
          <w:lang w:val="es-ES"/>
        </w:rPr>
        <w:t xml:space="preserve"> un (1) año, Experiencia en la administración de herramientas de publicación de mapas (servidores de mapas) y </w:t>
      </w:r>
      <w:proofErr w:type="spellStart"/>
      <w:r w:rsidRPr="00924A44">
        <w:rPr>
          <w:rFonts w:ascii="Arial Narrow" w:hAnsi="Arial Narrow"/>
          <w:lang w:val="es-ES"/>
        </w:rPr>
        <w:t>geoservicios</w:t>
      </w:r>
      <w:proofErr w:type="spellEnd"/>
      <w:r w:rsidRPr="00924A44">
        <w:rPr>
          <w:rFonts w:ascii="Arial Narrow" w:hAnsi="Arial Narrow"/>
          <w:lang w:val="es-ES"/>
        </w:rPr>
        <w:t xml:space="preserve"> bajo estándares de </w:t>
      </w:r>
      <w:smartTag w:uri="urn:schemas-microsoft-com:office:smarttags" w:element="PersonName">
        <w:smartTagPr>
          <w:attr w:name="ProductID" w:val="la Open Geospacial"/>
        </w:smartTagPr>
        <w:r w:rsidRPr="00924A44">
          <w:rPr>
            <w:rFonts w:ascii="Arial Narrow" w:hAnsi="Arial Narrow"/>
            <w:lang w:val="es-ES"/>
          </w:rPr>
          <w:t xml:space="preserve">la Open </w:t>
        </w:r>
        <w:proofErr w:type="spellStart"/>
        <w:r w:rsidRPr="00924A44">
          <w:rPr>
            <w:rFonts w:ascii="Arial Narrow" w:hAnsi="Arial Narrow"/>
            <w:lang w:val="es-ES"/>
          </w:rPr>
          <w:t>Geospacial</w:t>
        </w:r>
      </w:smartTag>
      <w:proofErr w:type="spellEnd"/>
      <w:r w:rsidRPr="00924A44">
        <w:rPr>
          <w:rFonts w:ascii="Arial Narrow" w:hAnsi="Arial Narrow"/>
          <w:lang w:val="es-ES"/>
        </w:rPr>
        <w:t xml:space="preserve"> </w:t>
      </w:r>
      <w:proofErr w:type="spellStart"/>
      <w:r w:rsidRPr="00924A44">
        <w:rPr>
          <w:rFonts w:ascii="Arial Narrow" w:hAnsi="Arial Narrow"/>
          <w:lang w:val="es-ES"/>
        </w:rPr>
        <w:t>Consortium</w:t>
      </w:r>
      <w:proofErr w:type="spellEnd"/>
      <w:r w:rsidRPr="00924A44">
        <w:rPr>
          <w:rFonts w:ascii="Arial Narrow" w:hAnsi="Arial Narrow"/>
          <w:lang w:val="es-ES"/>
        </w:rPr>
        <w:t xml:space="preserve"> (OGC) de al menos un (1) año. Para lo anterior deberá acreditar ejecución de contratos o convenios en los últimos cinco (5) años, co</w:t>
      </w:r>
      <w:r>
        <w:rPr>
          <w:rFonts w:ascii="Arial Narrow" w:hAnsi="Arial Narrow"/>
          <w:lang w:val="es-ES"/>
        </w:rPr>
        <w:t>n entidades públicas o privadas</w:t>
      </w:r>
      <w:r w:rsidRPr="00AC27A0">
        <w:rPr>
          <w:rFonts w:ascii="Arial Narrow" w:hAnsi="Arial Narrow"/>
          <w:lang w:val="es-ES"/>
        </w:rPr>
        <w:t>.</w:t>
      </w:r>
    </w:p>
    <w:p w:rsidR="00027C6E" w:rsidRDefault="00027C6E" w:rsidP="006160C1">
      <w:pPr>
        <w:spacing w:line="240" w:lineRule="auto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ES"/>
        </w:rPr>
      </w:pPr>
    </w:p>
    <w:p w:rsidR="00027C6E" w:rsidRDefault="00027C6E" w:rsidP="006160C1">
      <w:pPr>
        <w:spacing w:line="240" w:lineRule="auto"/>
        <w:jc w:val="both"/>
        <w:rPr>
          <w:rFonts w:ascii="Arial Narrow" w:hAnsi="Arial Narrow" w:cs="Arial"/>
          <w:sz w:val="22"/>
          <w:szCs w:val="22"/>
          <w:u w:val="single"/>
        </w:rPr>
      </w:pPr>
      <w:r w:rsidRPr="00B133DB">
        <w:rPr>
          <w:rFonts w:ascii="Arial Narrow" w:hAnsi="Arial Narrow" w:cs="Arial"/>
          <w:b/>
          <w:bCs/>
          <w:sz w:val="22"/>
          <w:szCs w:val="22"/>
          <w:u w:val="single"/>
        </w:rPr>
        <w:t>NOTA:</w:t>
      </w:r>
      <w:r w:rsidRPr="00B133DB">
        <w:rPr>
          <w:rFonts w:ascii="Arial Narrow" w:hAnsi="Arial Narrow" w:cs="Arial"/>
          <w:sz w:val="22"/>
          <w:szCs w:val="22"/>
          <w:u w:val="single"/>
        </w:rPr>
        <w:t xml:space="preserve"> Para efectos de cumplir con la experiencia específica los interesados deberán completar el siguiente cuadro:</w:t>
      </w:r>
    </w:p>
    <w:p w:rsidR="00027C6E" w:rsidRPr="00B133DB" w:rsidRDefault="00027C6E" w:rsidP="006160C1">
      <w:pPr>
        <w:spacing w:line="240" w:lineRule="auto"/>
        <w:jc w:val="both"/>
        <w:rPr>
          <w:rFonts w:ascii="Arial Narrow" w:hAnsi="Arial Narrow" w:cs="Arial"/>
          <w:sz w:val="22"/>
          <w:szCs w:val="22"/>
          <w:u w:val="single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4"/>
        <w:gridCol w:w="1465"/>
        <w:gridCol w:w="1465"/>
        <w:gridCol w:w="1465"/>
        <w:gridCol w:w="1465"/>
        <w:gridCol w:w="1465"/>
      </w:tblGrid>
      <w:tr w:rsidR="00027C6E" w:rsidRPr="002629DC" w:rsidTr="009F2FEF">
        <w:trPr>
          <w:trHeight w:val="677"/>
        </w:trPr>
        <w:tc>
          <w:tcPr>
            <w:tcW w:w="1464" w:type="dxa"/>
            <w:shd w:val="clear" w:color="auto" w:fill="D9D9D9"/>
            <w:vAlign w:val="center"/>
          </w:tcPr>
          <w:p w:rsidR="00027C6E" w:rsidRPr="002629DC" w:rsidRDefault="00027C6E" w:rsidP="006160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  <w:r w:rsidRPr="002629DC">
              <w:rPr>
                <w:rFonts w:ascii="Arial Narrow" w:hAnsi="Arial Narrow"/>
                <w:sz w:val="20"/>
              </w:rPr>
              <w:t>Nombre de la entidad con la cual suscribió el contrato</w:t>
            </w:r>
          </w:p>
        </w:tc>
        <w:tc>
          <w:tcPr>
            <w:tcW w:w="1465" w:type="dxa"/>
            <w:shd w:val="clear" w:color="auto" w:fill="D9D9D9"/>
            <w:vAlign w:val="center"/>
          </w:tcPr>
          <w:p w:rsidR="00027C6E" w:rsidRPr="002629DC" w:rsidRDefault="00027C6E" w:rsidP="006160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  <w:r w:rsidRPr="002629DC">
              <w:rPr>
                <w:rFonts w:ascii="Arial Narrow" w:hAnsi="Arial Narrow"/>
                <w:sz w:val="20"/>
              </w:rPr>
              <w:t>Identificación del contrato. Número y/o nombre</w:t>
            </w:r>
          </w:p>
        </w:tc>
        <w:tc>
          <w:tcPr>
            <w:tcW w:w="1465" w:type="dxa"/>
            <w:shd w:val="clear" w:color="auto" w:fill="D9D9D9"/>
            <w:vAlign w:val="center"/>
          </w:tcPr>
          <w:p w:rsidR="00027C6E" w:rsidRPr="002629DC" w:rsidRDefault="00027C6E" w:rsidP="006160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  <w:r w:rsidRPr="002629DC">
              <w:rPr>
                <w:rFonts w:ascii="Arial Narrow" w:hAnsi="Arial Narrow"/>
                <w:sz w:val="20"/>
              </w:rPr>
              <w:t>Objeto</w:t>
            </w:r>
          </w:p>
        </w:tc>
        <w:tc>
          <w:tcPr>
            <w:tcW w:w="1465" w:type="dxa"/>
            <w:shd w:val="clear" w:color="auto" w:fill="D9D9D9"/>
            <w:vAlign w:val="center"/>
          </w:tcPr>
          <w:p w:rsidR="00027C6E" w:rsidRPr="002629DC" w:rsidRDefault="00027C6E" w:rsidP="006160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  <w:r w:rsidRPr="002629DC">
              <w:rPr>
                <w:rFonts w:ascii="Arial Narrow" w:hAnsi="Arial Narrow"/>
                <w:sz w:val="20"/>
              </w:rPr>
              <w:t>Descripción de las actividades desarrolladas</w:t>
            </w:r>
          </w:p>
        </w:tc>
        <w:tc>
          <w:tcPr>
            <w:tcW w:w="1465" w:type="dxa"/>
            <w:shd w:val="clear" w:color="auto" w:fill="D9D9D9"/>
            <w:vAlign w:val="center"/>
          </w:tcPr>
          <w:p w:rsidR="00027C6E" w:rsidRPr="002629DC" w:rsidRDefault="00027C6E" w:rsidP="006160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  <w:r w:rsidRPr="002629DC">
              <w:rPr>
                <w:rFonts w:ascii="Arial Narrow" w:hAnsi="Arial Narrow"/>
                <w:sz w:val="20"/>
              </w:rPr>
              <w:t>Valor del Contrato</w:t>
            </w:r>
          </w:p>
        </w:tc>
        <w:tc>
          <w:tcPr>
            <w:tcW w:w="1465" w:type="dxa"/>
            <w:shd w:val="clear" w:color="auto" w:fill="D9D9D9"/>
            <w:vAlign w:val="center"/>
          </w:tcPr>
          <w:p w:rsidR="00027C6E" w:rsidRPr="002629DC" w:rsidRDefault="00027C6E" w:rsidP="006160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  <w:r w:rsidRPr="002629DC">
              <w:rPr>
                <w:rFonts w:ascii="Arial Narrow" w:hAnsi="Arial Narrow"/>
                <w:sz w:val="20"/>
              </w:rPr>
              <w:t>Fecha de inicio y fecha de finalización del contrato</w:t>
            </w:r>
          </w:p>
        </w:tc>
      </w:tr>
      <w:tr w:rsidR="00027C6E" w:rsidRPr="002629DC" w:rsidTr="009F2FEF">
        <w:trPr>
          <w:trHeight w:val="241"/>
        </w:trPr>
        <w:tc>
          <w:tcPr>
            <w:tcW w:w="1464" w:type="dxa"/>
            <w:vAlign w:val="center"/>
          </w:tcPr>
          <w:p w:rsidR="00027C6E" w:rsidRPr="002629DC" w:rsidRDefault="00027C6E" w:rsidP="006160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465" w:type="dxa"/>
            <w:vAlign w:val="center"/>
          </w:tcPr>
          <w:p w:rsidR="00027C6E" w:rsidRPr="002629DC" w:rsidRDefault="00027C6E" w:rsidP="006160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465" w:type="dxa"/>
            <w:vAlign w:val="center"/>
          </w:tcPr>
          <w:p w:rsidR="00027C6E" w:rsidRPr="002629DC" w:rsidRDefault="00027C6E" w:rsidP="006160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465" w:type="dxa"/>
            <w:vAlign w:val="center"/>
          </w:tcPr>
          <w:p w:rsidR="00027C6E" w:rsidRPr="002629DC" w:rsidRDefault="00027C6E" w:rsidP="006160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465" w:type="dxa"/>
            <w:vAlign w:val="center"/>
          </w:tcPr>
          <w:p w:rsidR="00027C6E" w:rsidRPr="002629DC" w:rsidRDefault="00027C6E" w:rsidP="006160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465" w:type="dxa"/>
            <w:vAlign w:val="center"/>
          </w:tcPr>
          <w:p w:rsidR="00027C6E" w:rsidRPr="002629DC" w:rsidRDefault="00027C6E" w:rsidP="006160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27C6E" w:rsidRPr="002629DC" w:rsidTr="009F2FEF">
        <w:trPr>
          <w:trHeight w:val="241"/>
        </w:trPr>
        <w:tc>
          <w:tcPr>
            <w:tcW w:w="1464" w:type="dxa"/>
            <w:vAlign w:val="center"/>
          </w:tcPr>
          <w:p w:rsidR="00027C6E" w:rsidRPr="002629DC" w:rsidRDefault="00027C6E" w:rsidP="006160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465" w:type="dxa"/>
            <w:vAlign w:val="center"/>
          </w:tcPr>
          <w:p w:rsidR="00027C6E" w:rsidRPr="002629DC" w:rsidRDefault="00027C6E" w:rsidP="006160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465" w:type="dxa"/>
            <w:vAlign w:val="center"/>
          </w:tcPr>
          <w:p w:rsidR="00027C6E" w:rsidRPr="002629DC" w:rsidRDefault="00027C6E" w:rsidP="006160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465" w:type="dxa"/>
            <w:vAlign w:val="center"/>
          </w:tcPr>
          <w:p w:rsidR="00027C6E" w:rsidRPr="002629DC" w:rsidRDefault="00027C6E" w:rsidP="006160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465" w:type="dxa"/>
            <w:vAlign w:val="center"/>
          </w:tcPr>
          <w:p w:rsidR="00027C6E" w:rsidRPr="002629DC" w:rsidRDefault="00027C6E" w:rsidP="006160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465" w:type="dxa"/>
            <w:vAlign w:val="center"/>
          </w:tcPr>
          <w:p w:rsidR="00027C6E" w:rsidRPr="002629DC" w:rsidRDefault="00027C6E" w:rsidP="006160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27C6E" w:rsidRDefault="00027C6E" w:rsidP="00C56CF6">
      <w:pPr>
        <w:pStyle w:val="Default"/>
        <w:jc w:val="both"/>
        <w:rPr>
          <w:rFonts w:ascii="Arial Narrow" w:hAnsi="Arial Narrow"/>
          <w:sz w:val="22"/>
          <w:szCs w:val="22"/>
          <w:lang w:val="es-ES"/>
        </w:rPr>
      </w:pPr>
    </w:p>
    <w:p w:rsidR="00027C6E" w:rsidRPr="00B133DB" w:rsidRDefault="00027C6E" w:rsidP="00C56CF6">
      <w:pPr>
        <w:pStyle w:val="Default"/>
        <w:jc w:val="both"/>
        <w:rPr>
          <w:rFonts w:ascii="Arial Narrow" w:hAnsi="Arial Narrow"/>
          <w:sz w:val="22"/>
          <w:szCs w:val="22"/>
          <w:lang w:val="es-ES"/>
        </w:rPr>
      </w:pPr>
      <w:r w:rsidRPr="00B133DB">
        <w:rPr>
          <w:rFonts w:ascii="Arial Narrow" w:hAnsi="Arial Narrow"/>
          <w:sz w:val="22"/>
          <w:szCs w:val="22"/>
          <w:lang w:val="es-ES"/>
        </w:rPr>
        <w:t xml:space="preserve">Los consultores interesados deben prestar atención a la política de conflicto de interés, párrafo </w:t>
      </w:r>
      <w:r w:rsidRPr="00B133DB">
        <w:rPr>
          <w:rFonts w:ascii="Arial Narrow" w:hAnsi="Arial Narrow"/>
          <w:i/>
          <w:sz w:val="22"/>
          <w:szCs w:val="22"/>
          <w:lang w:val="es-ES_tradnl"/>
        </w:rPr>
        <w:t>1.9</w:t>
      </w:r>
      <w:r w:rsidRPr="00B133DB">
        <w:rPr>
          <w:rFonts w:ascii="Arial Narrow" w:hAnsi="Arial Narrow"/>
          <w:sz w:val="22"/>
          <w:szCs w:val="22"/>
          <w:lang w:val="es-ES"/>
        </w:rPr>
        <w:t xml:space="preserve"> de las Normas del Banco Mundial titulado: Selección y Contratación de Consultores por Prestatarios del Banco Mundial -2004.</w:t>
      </w:r>
    </w:p>
    <w:p w:rsidR="00027C6E" w:rsidRPr="00B133DB" w:rsidRDefault="00027C6E" w:rsidP="00C56CF6">
      <w:pPr>
        <w:pStyle w:val="Default"/>
        <w:jc w:val="both"/>
        <w:rPr>
          <w:rFonts w:ascii="Arial Narrow" w:hAnsi="Arial Narrow"/>
          <w:sz w:val="22"/>
          <w:szCs w:val="22"/>
          <w:lang w:val="es-ES"/>
        </w:rPr>
      </w:pPr>
      <w:r w:rsidRPr="00B133DB">
        <w:rPr>
          <w:rFonts w:ascii="Arial Narrow" w:hAnsi="Arial Narrow"/>
          <w:sz w:val="22"/>
          <w:szCs w:val="22"/>
          <w:lang w:val="es-ES"/>
        </w:rPr>
        <w:t xml:space="preserve"> </w:t>
      </w:r>
    </w:p>
    <w:p w:rsidR="00027C6E" w:rsidRPr="00B133DB" w:rsidRDefault="00027C6E" w:rsidP="004C2D2D">
      <w:pPr>
        <w:pStyle w:val="Default"/>
        <w:tabs>
          <w:tab w:val="left" w:pos="0"/>
        </w:tabs>
        <w:jc w:val="both"/>
        <w:rPr>
          <w:rFonts w:ascii="Arial Narrow" w:hAnsi="Arial Narrow"/>
          <w:sz w:val="22"/>
          <w:szCs w:val="22"/>
          <w:lang w:val="es-ES"/>
        </w:rPr>
      </w:pPr>
      <w:r w:rsidRPr="00B133DB">
        <w:rPr>
          <w:rFonts w:ascii="Arial Narrow" w:hAnsi="Arial Narrow"/>
          <w:sz w:val="22"/>
          <w:szCs w:val="22"/>
          <w:lang w:val="es-CO"/>
        </w:rPr>
        <w:t xml:space="preserve">Para efectos de la decisión de manifestar interés, y de un eventual contrato, el consultor interesado deberá tener en cuenta las causales de conflicto de interés y elegibilidad establecidas en las normas señaladas en el párrafo anterior, las cuales podrán ser consultadas en la página Web: </w:t>
      </w:r>
      <w:hyperlink r:id="rId8" w:history="1">
        <w:r w:rsidRPr="00B133DB">
          <w:rPr>
            <w:rStyle w:val="Hipervnculo"/>
            <w:rFonts w:ascii="Arial Narrow" w:hAnsi="Arial Narrow"/>
            <w:sz w:val="22"/>
            <w:szCs w:val="22"/>
            <w:lang w:val="es-ES"/>
          </w:rPr>
          <w:t>http://www.bancomundial.org/es/country/colombia</w:t>
        </w:r>
      </w:hyperlink>
    </w:p>
    <w:p w:rsidR="00027C6E" w:rsidRPr="00B133DB" w:rsidRDefault="00027C6E" w:rsidP="00C56CF6">
      <w:pPr>
        <w:pStyle w:val="Default"/>
        <w:jc w:val="both"/>
        <w:rPr>
          <w:rFonts w:ascii="Arial Narrow" w:hAnsi="Arial Narrow"/>
          <w:sz w:val="22"/>
          <w:szCs w:val="22"/>
          <w:lang w:val="es-ES"/>
        </w:rPr>
      </w:pPr>
    </w:p>
    <w:p w:rsidR="00027C6E" w:rsidRPr="00B133DB" w:rsidRDefault="00027C6E" w:rsidP="00B11006">
      <w:p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B133DB">
        <w:rPr>
          <w:rFonts w:ascii="Arial Narrow" w:hAnsi="Arial Narrow"/>
          <w:sz w:val="22"/>
          <w:szCs w:val="22"/>
        </w:rPr>
        <w:t xml:space="preserve">Los consultores, personas jurídicas,  se podrán asociar con otras firmas en consorcio o unión temporal, siempre en  forma de asociación en participación (APCA). </w:t>
      </w:r>
    </w:p>
    <w:p w:rsidR="00027C6E" w:rsidRPr="00B133DB" w:rsidRDefault="00027C6E" w:rsidP="00B11006">
      <w:pPr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:rsidR="00027C6E" w:rsidRPr="00B133DB" w:rsidRDefault="00027C6E" w:rsidP="00B11006">
      <w:p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B133DB">
        <w:rPr>
          <w:rFonts w:ascii="Arial Narrow" w:hAnsi="Arial Narrow"/>
          <w:sz w:val="22"/>
          <w:szCs w:val="22"/>
        </w:rPr>
        <w:t xml:space="preserve">Los Consultores serán seleccionados mediante el método de </w:t>
      </w:r>
      <w:r w:rsidRPr="00B133DB">
        <w:rPr>
          <w:rFonts w:ascii="Arial Narrow" w:hAnsi="Arial Narrow" w:cs="Arial Narrow"/>
          <w:bCs/>
          <w:sz w:val="22"/>
          <w:szCs w:val="22"/>
        </w:rPr>
        <w:t>Selección Basada en Calificaciones de Consultores (SCC)</w:t>
      </w:r>
      <w:r w:rsidRPr="00B133DB">
        <w:rPr>
          <w:rFonts w:ascii="Arial Narrow" w:hAnsi="Arial Narrow"/>
          <w:sz w:val="22"/>
          <w:szCs w:val="22"/>
        </w:rPr>
        <w:t xml:space="preserve"> </w:t>
      </w:r>
      <w:r w:rsidRPr="00B133DB">
        <w:rPr>
          <w:rFonts w:ascii="Arial Narrow" w:hAnsi="Arial Narrow"/>
          <w:i/>
          <w:sz w:val="22"/>
          <w:szCs w:val="22"/>
        </w:rPr>
        <w:t>descrito en las Normas de Consultoría.</w:t>
      </w:r>
    </w:p>
    <w:p w:rsidR="00027C6E" w:rsidRPr="00B133DB" w:rsidRDefault="00027C6E" w:rsidP="00B11006">
      <w:pPr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:rsidR="00027C6E" w:rsidRPr="00B133DB" w:rsidRDefault="00027C6E" w:rsidP="00205253">
      <w:p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B133DB">
        <w:rPr>
          <w:rFonts w:ascii="Arial Narrow" w:hAnsi="Arial Narrow"/>
          <w:sz w:val="22"/>
          <w:szCs w:val="22"/>
        </w:rPr>
        <w:t xml:space="preserve">En los procesos de selección de firmas consultoras financiados por el Banco Mundial, no se exigen garantías o pólizas de mantenimiento o seriedad de propuestas, ni de cumplimiento de contratos. </w:t>
      </w:r>
    </w:p>
    <w:p w:rsidR="00027C6E" w:rsidRPr="00B133DB" w:rsidRDefault="00027C6E" w:rsidP="00B11006">
      <w:pPr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:rsidR="00027C6E" w:rsidRPr="00B133DB" w:rsidRDefault="00027C6E" w:rsidP="00B11006">
      <w:pPr>
        <w:spacing w:line="240" w:lineRule="auto"/>
        <w:jc w:val="both"/>
        <w:rPr>
          <w:rFonts w:ascii="Arial Narrow" w:hAnsi="Arial Narrow"/>
          <w:i/>
          <w:sz w:val="22"/>
          <w:szCs w:val="22"/>
        </w:rPr>
      </w:pPr>
      <w:r w:rsidRPr="00B133DB">
        <w:rPr>
          <w:rFonts w:ascii="Arial Narrow" w:hAnsi="Arial Narrow"/>
          <w:sz w:val="22"/>
          <w:szCs w:val="22"/>
        </w:rPr>
        <w:t>Los consultores interesados pueden obtener más información en la dirección indicada al final de este llamado, durante horas hábiles de 10:00 a.m. a 3:00 p.m.</w:t>
      </w:r>
    </w:p>
    <w:p w:rsidR="00027C6E" w:rsidRPr="00B133DB" w:rsidRDefault="00027C6E" w:rsidP="00B11006">
      <w:pPr>
        <w:pStyle w:val="Encabezado"/>
        <w:tabs>
          <w:tab w:val="clear" w:pos="4320"/>
          <w:tab w:val="clear" w:pos="8640"/>
        </w:tabs>
        <w:spacing w:line="240" w:lineRule="auto"/>
        <w:jc w:val="both"/>
        <w:rPr>
          <w:rFonts w:ascii="Arial Narrow" w:hAnsi="Arial Narrow"/>
          <w:iCs/>
          <w:sz w:val="22"/>
          <w:szCs w:val="22"/>
        </w:rPr>
      </w:pPr>
    </w:p>
    <w:p w:rsidR="00027C6E" w:rsidRPr="00B133DB" w:rsidRDefault="00027C6E" w:rsidP="00A9365C">
      <w:p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B133DB">
        <w:rPr>
          <w:rFonts w:ascii="Arial Narrow" w:hAnsi="Arial Narrow"/>
          <w:sz w:val="22"/>
          <w:szCs w:val="22"/>
        </w:rPr>
        <w:t>Las expresiones de interés pueden ser recibidas por escrito personalmente en la dirección indicada a continuación: carrera 10 No. 20-30, piso 6</w:t>
      </w:r>
      <w:r>
        <w:rPr>
          <w:rFonts w:ascii="Arial Narrow" w:hAnsi="Arial Narrow"/>
          <w:sz w:val="22"/>
          <w:szCs w:val="22"/>
        </w:rPr>
        <w:t xml:space="preserve">, </w:t>
      </w:r>
      <w:r w:rsidRPr="00B133DB">
        <w:rPr>
          <w:rFonts w:ascii="Arial Narrow" w:hAnsi="Arial Narrow"/>
          <w:sz w:val="22"/>
          <w:szCs w:val="22"/>
        </w:rPr>
        <w:t xml:space="preserve"> Subdirección de</w:t>
      </w:r>
      <w:r>
        <w:rPr>
          <w:rFonts w:ascii="Arial Narrow" w:hAnsi="Arial Narrow"/>
          <w:sz w:val="22"/>
          <w:szCs w:val="22"/>
        </w:rPr>
        <w:t xml:space="preserve"> Hidrología</w:t>
      </w:r>
      <w:r w:rsidRPr="00B133DB">
        <w:rPr>
          <w:rFonts w:ascii="Arial Narrow" w:hAnsi="Arial Narrow"/>
          <w:sz w:val="22"/>
          <w:szCs w:val="22"/>
        </w:rPr>
        <w:t xml:space="preserve">, o al siguiente  correo electrónico: </w:t>
      </w:r>
      <w:r w:rsidRPr="00924A44">
        <w:rPr>
          <w:rFonts w:ascii="Arial Narrow" w:hAnsi="Arial Narrow"/>
          <w:sz w:val="22"/>
          <w:szCs w:val="22"/>
        </w:rPr>
        <w:t>soporte</w:t>
      </w:r>
      <w:r>
        <w:rPr>
          <w:rFonts w:ascii="Arial Narrow" w:hAnsi="Arial Narrow"/>
          <w:sz w:val="22"/>
          <w:szCs w:val="22"/>
        </w:rPr>
        <w:t>sig</w:t>
      </w:r>
      <w:r w:rsidRPr="00924A44">
        <w:rPr>
          <w:rFonts w:ascii="Arial Narrow" w:hAnsi="Arial Narrow"/>
          <w:sz w:val="22"/>
          <w:szCs w:val="22"/>
        </w:rPr>
        <w:t xml:space="preserve">_sirh@ideam.gov.co, </w:t>
      </w:r>
      <w:r>
        <w:rPr>
          <w:rFonts w:ascii="Arial Narrow" w:hAnsi="Arial Narrow"/>
          <w:sz w:val="22"/>
          <w:szCs w:val="22"/>
        </w:rPr>
        <w:t>dirigido a Pilar Galindo</w:t>
      </w:r>
      <w:r w:rsidRPr="00924A44">
        <w:rPr>
          <w:rFonts w:ascii="Arial Narrow" w:hAnsi="Arial Narrow"/>
          <w:sz w:val="22"/>
          <w:szCs w:val="22"/>
        </w:rPr>
        <w:t xml:space="preserve">, persona que se encargará de recibir las expresiones de interés con los </w:t>
      </w:r>
      <w:r>
        <w:rPr>
          <w:rFonts w:ascii="Arial Narrow" w:hAnsi="Arial Narrow"/>
          <w:sz w:val="22"/>
          <w:szCs w:val="22"/>
        </w:rPr>
        <w:t>respectivos anexos. Lo anterior</w:t>
      </w:r>
      <w:r w:rsidRPr="00924A44">
        <w:rPr>
          <w:rFonts w:ascii="Arial Narrow" w:hAnsi="Arial Narrow"/>
          <w:sz w:val="22"/>
          <w:szCs w:val="22"/>
        </w:rPr>
        <w:t xml:space="preserve"> </w:t>
      </w:r>
      <w:r w:rsidRPr="00B133DB">
        <w:rPr>
          <w:rFonts w:ascii="Arial Narrow" w:hAnsi="Arial Narrow"/>
          <w:sz w:val="22"/>
          <w:szCs w:val="22"/>
        </w:rPr>
        <w:t xml:space="preserve">a más tardar el </w:t>
      </w:r>
      <w:r>
        <w:rPr>
          <w:rFonts w:ascii="Arial Narrow" w:hAnsi="Arial Narrow"/>
          <w:sz w:val="22"/>
          <w:szCs w:val="22"/>
        </w:rPr>
        <w:t>19</w:t>
      </w:r>
      <w:r w:rsidRPr="00B133DB">
        <w:rPr>
          <w:rFonts w:ascii="Arial Narrow" w:hAnsi="Arial Narrow"/>
          <w:sz w:val="22"/>
          <w:szCs w:val="22"/>
        </w:rPr>
        <w:t xml:space="preserve"> de </w:t>
      </w:r>
      <w:r>
        <w:rPr>
          <w:rFonts w:ascii="Arial Narrow" w:hAnsi="Arial Narrow"/>
          <w:sz w:val="22"/>
          <w:szCs w:val="22"/>
        </w:rPr>
        <w:t>junio</w:t>
      </w:r>
      <w:r w:rsidRPr="00B133DB">
        <w:rPr>
          <w:rFonts w:ascii="Arial Narrow" w:hAnsi="Arial Narrow"/>
          <w:sz w:val="22"/>
          <w:szCs w:val="22"/>
        </w:rPr>
        <w:t xml:space="preserve"> de </w:t>
      </w:r>
      <w:smartTag w:uri="urn:schemas-microsoft-com:office:smarttags" w:element="metricconverter">
        <w:smartTagPr>
          <w:attr w:name="ProductID" w:val="2014, a"/>
        </w:smartTagPr>
        <w:r w:rsidRPr="00B133DB">
          <w:rPr>
            <w:rFonts w:ascii="Arial Narrow" w:hAnsi="Arial Narrow"/>
            <w:sz w:val="22"/>
            <w:szCs w:val="22"/>
          </w:rPr>
          <w:t>2014, a</w:t>
        </w:r>
      </w:smartTag>
      <w:r w:rsidRPr="00B133DB">
        <w:rPr>
          <w:rFonts w:ascii="Arial Narrow" w:hAnsi="Arial Narrow"/>
          <w:sz w:val="22"/>
          <w:szCs w:val="22"/>
        </w:rPr>
        <w:t xml:space="preserve"> las 3:00 </w:t>
      </w:r>
      <w:proofErr w:type="spellStart"/>
      <w:r w:rsidRPr="00B133DB">
        <w:rPr>
          <w:rFonts w:ascii="Arial Narrow" w:hAnsi="Arial Narrow"/>
          <w:sz w:val="22"/>
          <w:szCs w:val="22"/>
        </w:rPr>
        <w:t>p.m</w:t>
      </w:r>
      <w:proofErr w:type="spellEnd"/>
      <w:r>
        <w:rPr>
          <w:rFonts w:ascii="Arial Narrow" w:hAnsi="Arial Narrow"/>
          <w:sz w:val="22"/>
          <w:szCs w:val="22"/>
        </w:rPr>
        <w:t xml:space="preserve">   </w:t>
      </w:r>
    </w:p>
    <w:p w:rsidR="00027C6E" w:rsidRDefault="00027C6E" w:rsidP="00A9365C">
      <w:pPr>
        <w:spacing w:line="240" w:lineRule="auto"/>
        <w:jc w:val="both"/>
        <w:rPr>
          <w:rFonts w:ascii="Arial Narrow" w:hAnsi="Arial Narrow"/>
          <w:i/>
          <w:sz w:val="22"/>
          <w:szCs w:val="22"/>
        </w:rPr>
      </w:pPr>
      <w:r w:rsidRPr="00B133DB">
        <w:rPr>
          <w:rFonts w:ascii="Arial Narrow" w:hAnsi="Arial Narrow"/>
          <w:i/>
          <w:sz w:val="22"/>
          <w:szCs w:val="22"/>
        </w:rPr>
        <w:t xml:space="preserve"> </w:t>
      </w:r>
    </w:p>
    <w:p w:rsidR="00027C6E" w:rsidRPr="00B133DB" w:rsidRDefault="00027C6E" w:rsidP="00B133DB">
      <w:pPr>
        <w:spacing w:line="240" w:lineRule="auto"/>
        <w:jc w:val="center"/>
        <w:rPr>
          <w:rFonts w:ascii="Arial Narrow" w:hAnsi="Arial Narrow"/>
          <w:b/>
          <w:sz w:val="22"/>
          <w:szCs w:val="22"/>
        </w:rPr>
      </w:pPr>
      <w:r w:rsidRPr="00B133DB">
        <w:rPr>
          <w:rFonts w:ascii="Arial Narrow" w:hAnsi="Arial Narrow"/>
          <w:b/>
          <w:sz w:val="22"/>
          <w:szCs w:val="22"/>
        </w:rPr>
        <w:t>INSTITUTO DE HIDROLOGÍA, METOEROLOGÍA Y ESTUDIOS AMBIENTALES –IDEAM</w:t>
      </w:r>
    </w:p>
    <w:p w:rsidR="00027C6E" w:rsidRPr="00EF1AD4" w:rsidRDefault="00027C6E" w:rsidP="00B133DB">
      <w:pPr>
        <w:spacing w:line="240" w:lineRule="auto"/>
        <w:jc w:val="center"/>
        <w:rPr>
          <w:rFonts w:ascii="Arial Narrow" w:hAnsi="Arial Narrow"/>
          <w:b/>
          <w:iCs/>
          <w:sz w:val="22"/>
          <w:szCs w:val="22"/>
        </w:rPr>
      </w:pPr>
      <w:r w:rsidRPr="00B133DB">
        <w:rPr>
          <w:rFonts w:ascii="Arial Narrow" w:hAnsi="Arial Narrow"/>
          <w:b/>
          <w:sz w:val="22"/>
          <w:szCs w:val="22"/>
        </w:rPr>
        <w:t xml:space="preserve">SUBDIRECCIÓN DE </w:t>
      </w:r>
      <w:r w:rsidRPr="00EF1AD4">
        <w:rPr>
          <w:rFonts w:ascii="Arial Narrow" w:hAnsi="Arial Narrow"/>
          <w:b/>
          <w:iCs/>
          <w:sz w:val="22"/>
          <w:szCs w:val="22"/>
        </w:rPr>
        <w:t xml:space="preserve">HIDROLOGIA o SUBDIRECCIÓN DE ECOSISTEMAS </w:t>
      </w:r>
    </w:p>
    <w:p w:rsidR="00027C6E" w:rsidRPr="00B133DB" w:rsidRDefault="00027C6E" w:rsidP="00B133DB">
      <w:pPr>
        <w:spacing w:line="240" w:lineRule="auto"/>
        <w:jc w:val="center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Pilar Galindo</w:t>
      </w:r>
    </w:p>
    <w:p w:rsidR="00027C6E" w:rsidRPr="00B133DB" w:rsidRDefault="00027C6E" w:rsidP="00B133DB">
      <w:pPr>
        <w:spacing w:line="240" w:lineRule="auto"/>
        <w:jc w:val="center"/>
        <w:rPr>
          <w:rFonts w:ascii="Arial Narrow" w:hAnsi="Arial Narrow"/>
          <w:b/>
          <w:iCs/>
          <w:sz w:val="22"/>
          <w:szCs w:val="22"/>
        </w:rPr>
      </w:pPr>
      <w:r w:rsidRPr="00B133DB">
        <w:rPr>
          <w:rFonts w:ascii="Arial Narrow" w:hAnsi="Arial Narrow"/>
          <w:b/>
          <w:iCs/>
          <w:sz w:val="22"/>
          <w:szCs w:val="22"/>
        </w:rPr>
        <w:t>Carrera 10 No. 20-30 Piso 6</w:t>
      </w:r>
    </w:p>
    <w:p w:rsidR="00027C6E" w:rsidRPr="00EF1AD4" w:rsidRDefault="00027C6E" w:rsidP="00B133DB">
      <w:pPr>
        <w:spacing w:line="240" w:lineRule="auto"/>
        <w:jc w:val="center"/>
        <w:rPr>
          <w:rFonts w:ascii="Arial Narrow" w:hAnsi="Arial Narrow"/>
          <w:b/>
          <w:iCs/>
          <w:sz w:val="22"/>
          <w:szCs w:val="22"/>
        </w:rPr>
      </w:pPr>
      <w:r w:rsidRPr="00EF1AD4">
        <w:rPr>
          <w:rFonts w:ascii="Arial Narrow" w:hAnsi="Arial Narrow"/>
          <w:b/>
          <w:iCs/>
          <w:sz w:val="22"/>
          <w:szCs w:val="22"/>
        </w:rPr>
        <w:t>Tel: (1) 3527160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iCs/>
          <w:sz w:val="22"/>
          <w:szCs w:val="22"/>
        </w:rPr>
        <w:t>ext</w:t>
      </w:r>
      <w:proofErr w:type="spellEnd"/>
      <w:r>
        <w:rPr>
          <w:rFonts w:ascii="Arial Narrow" w:hAnsi="Arial Narrow"/>
          <w:b/>
          <w:iCs/>
          <w:sz w:val="22"/>
          <w:szCs w:val="22"/>
        </w:rPr>
        <w:t xml:space="preserve"> 1500</w:t>
      </w:r>
      <w:r w:rsidRPr="00EF1AD4">
        <w:rPr>
          <w:rFonts w:ascii="Arial Narrow" w:hAnsi="Arial Narrow"/>
          <w:b/>
          <w:iCs/>
          <w:sz w:val="22"/>
          <w:szCs w:val="22"/>
        </w:rPr>
        <w:t>.</w:t>
      </w:r>
    </w:p>
    <w:p w:rsidR="00027C6E" w:rsidRPr="00EF1AD4" w:rsidRDefault="00027C6E" w:rsidP="00B133DB">
      <w:pPr>
        <w:spacing w:line="240" w:lineRule="auto"/>
        <w:jc w:val="center"/>
        <w:rPr>
          <w:rFonts w:ascii="Arial Narrow" w:hAnsi="Arial Narrow"/>
          <w:b/>
          <w:iCs/>
          <w:sz w:val="22"/>
          <w:szCs w:val="22"/>
        </w:rPr>
      </w:pPr>
      <w:r w:rsidRPr="00924A44">
        <w:rPr>
          <w:rFonts w:ascii="Arial Narrow" w:hAnsi="Arial Narrow"/>
          <w:sz w:val="22"/>
          <w:szCs w:val="22"/>
        </w:rPr>
        <w:t>soporte</w:t>
      </w:r>
      <w:r>
        <w:rPr>
          <w:rFonts w:ascii="Arial Narrow" w:hAnsi="Arial Narrow"/>
          <w:sz w:val="22"/>
          <w:szCs w:val="22"/>
        </w:rPr>
        <w:t>sig</w:t>
      </w:r>
      <w:r w:rsidRPr="00924A44">
        <w:rPr>
          <w:rFonts w:ascii="Arial Narrow" w:hAnsi="Arial Narrow"/>
          <w:sz w:val="22"/>
          <w:szCs w:val="22"/>
        </w:rPr>
        <w:t>_sirh@ideam.gov.co</w:t>
      </w:r>
    </w:p>
    <w:sectPr w:rsidR="00027C6E" w:rsidRPr="00EF1AD4" w:rsidSect="003B18AE">
      <w:headerReference w:type="default" r:id="rId9"/>
      <w:endnotePr>
        <w:numFmt w:val="decimal"/>
      </w:endnotePr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6E" w:rsidRDefault="00027C6E" w:rsidP="00083691">
      <w:pPr>
        <w:spacing w:line="240" w:lineRule="auto"/>
      </w:pPr>
      <w:r>
        <w:separator/>
      </w:r>
    </w:p>
  </w:endnote>
  <w:endnote w:type="continuationSeparator" w:id="0">
    <w:p w:rsidR="00027C6E" w:rsidRDefault="00027C6E" w:rsidP="00083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6E" w:rsidRDefault="00027C6E" w:rsidP="00083691">
      <w:pPr>
        <w:spacing w:line="240" w:lineRule="auto"/>
      </w:pPr>
      <w:r>
        <w:separator/>
      </w:r>
    </w:p>
  </w:footnote>
  <w:footnote w:type="continuationSeparator" w:id="0">
    <w:p w:rsidR="00027C6E" w:rsidRDefault="00027C6E" w:rsidP="000836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241AAF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-340360</wp:posOffset>
          </wp:positionV>
          <wp:extent cx="1657350" cy="747395"/>
          <wp:effectExtent l="0" t="0" r="0" b="0"/>
          <wp:wrapNone/>
          <wp:docPr id="1" name="Imagen 9" descr="1 logo mem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1 logo memo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47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5006"/>
    <w:multiLevelType w:val="hybridMultilevel"/>
    <w:tmpl w:val="9E62C5DE"/>
    <w:lvl w:ilvl="0" w:tplc="2D6CFEB2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5570D5"/>
    <w:multiLevelType w:val="hybridMultilevel"/>
    <w:tmpl w:val="B35EA7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4920AD"/>
    <w:multiLevelType w:val="hybridMultilevel"/>
    <w:tmpl w:val="DAF441E2"/>
    <w:lvl w:ilvl="0" w:tplc="5E5C8B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0E224C"/>
    <w:multiLevelType w:val="multilevel"/>
    <w:tmpl w:val="B63EE53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4">
    <w:nsid w:val="3F9F69D2"/>
    <w:multiLevelType w:val="hybridMultilevel"/>
    <w:tmpl w:val="F8601802"/>
    <w:lvl w:ilvl="0" w:tplc="2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473F50"/>
    <w:multiLevelType w:val="multilevel"/>
    <w:tmpl w:val="B63EE53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6">
    <w:nsid w:val="7FCC06A6"/>
    <w:multiLevelType w:val="hybridMultilevel"/>
    <w:tmpl w:val="647A19C6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D5"/>
    <w:rsid w:val="00027C6E"/>
    <w:rsid w:val="00053951"/>
    <w:rsid w:val="000818C2"/>
    <w:rsid w:val="00083691"/>
    <w:rsid w:val="000A48F1"/>
    <w:rsid w:val="000E7894"/>
    <w:rsid w:val="00110A27"/>
    <w:rsid w:val="00174BF3"/>
    <w:rsid w:val="00177E3C"/>
    <w:rsid w:val="00186E15"/>
    <w:rsid w:val="001971CE"/>
    <w:rsid w:val="001B599F"/>
    <w:rsid w:val="00205253"/>
    <w:rsid w:val="00210B56"/>
    <w:rsid w:val="002332AF"/>
    <w:rsid w:val="00241AAF"/>
    <w:rsid w:val="002629DC"/>
    <w:rsid w:val="00273AF8"/>
    <w:rsid w:val="0027571D"/>
    <w:rsid w:val="002D6469"/>
    <w:rsid w:val="002F67BC"/>
    <w:rsid w:val="003823D1"/>
    <w:rsid w:val="003B18AE"/>
    <w:rsid w:val="003C0B3C"/>
    <w:rsid w:val="003D0C2E"/>
    <w:rsid w:val="003D3713"/>
    <w:rsid w:val="004043BD"/>
    <w:rsid w:val="00431E41"/>
    <w:rsid w:val="004451F1"/>
    <w:rsid w:val="00495A6B"/>
    <w:rsid w:val="004C2D2D"/>
    <w:rsid w:val="004C3C25"/>
    <w:rsid w:val="004E40DB"/>
    <w:rsid w:val="00540A04"/>
    <w:rsid w:val="005905A3"/>
    <w:rsid w:val="005A71C0"/>
    <w:rsid w:val="006160C1"/>
    <w:rsid w:val="006213DE"/>
    <w:rsid w:val="00626AD4"/>
    <w:rsid w:val="0063252F"/>
    <w:rsid w:val="00657B76"/>
    <w:rsid w:val="006740EB"/>
    <w:rsid w:val="006C2141"/>
    <w:rsid w:val="007F32C3"/>
    <w:rsid w:val="00820CFE"/>
    <w:rsid w:val="008259E0"/>
    <w:rsid w:val="00862D14"/>
    <w:rsid w:val="008639C1"/>
    <w:rsid w:val="008711F1"/>
    <w:rsid w:val="008C763C"/>
    <w:rsid w:val="009226CE"/>
    <w:rsid w:val="00924A44"/>
    <w:rsid w:val="0093611B"/>
    <w:rsid w:val="00942A1F"/>
    <w:rsid w:val="00944100"/>
    <w:rsid w:val="00944487"/>
    <w:rsid w:val="0096243D"/>
    <w:rsid w:val="009F2B34"/>
    <w:rsid w:val="009F2FEF"/>
    <w:rsid w:val="00A526A9"/>
    <w:rsid w:val="00A9365C"/>
    <w:rsid w:val="00AC27A0"/>
    <w:rsid w:val="00AD2900"/>
    <w:rsid w:val="00AF7D89"/>
    <w:rsid w:val="00B11006"/>
    <w:rsid w:val="00B133DB"/>
    <w:rsid w:val="00B90DD5"/>
    <w:rsid w:val="00B934D2"/>
    <w:rsid w:val="00BA66B4"/>
    <w:rsid w:val="00C203CD"/>
    <w:rsid w:val="00C56CF6"/>
    <w:rsid w:val="00C73357"/>
    <w:rsid w:val="00C766F2"/>
    <w:rsid w:val="00CA2CC6"/>
    <w:rsid w:val="00D13342"/>
    <w:rsid w:val="00D1356C"/>
    <w:rsid w:val="00D47A5B"/>
    <w:rsid w:val="00D71F46"/>
    <w:rsid w:val="00DB26E4"/>
    <w:rsid w:val="00DD1FF6"/>
    <w:rsid w:val="00E118C1"/>
    <w:rsid w:val="00E3456D"/>
    <w:rsid w:val="00E510F5"/>
    <w:rsid w:val="00E55787"/>
    <w:rsid w:val="00E83EC9"/>
    <w:rsid w:val="00EC2079"/>
    <w:rsid w:val="00EC5CEE"/>
    <w:rsid w:val="00EE437D"/>
    <w:rsid w:val="00EE4444"/>
    <w:rsid w:val="00EF1AD4"/>
    <w:rsid w:val="00F512DC"/>
    <w:rsid w:val="00F57FBC"/>
    <w:rsid w:val="00F63C72"/>
    <w:rsid w:val="00F93965"/>
    <w:rsid w:val="00F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8AE"/>
    <w:pPr>
      <w:spacing w:line="480" w:lineRule="auto"/>
    </w:pPr>
    <w:rPr>
      <w:sz w:val="24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3B18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3611B"/>
    <w:rPr>
      <w:rFonts w:cs="Times New Roman"/>
      <w:sz w:val="20"/>
      <w:szCs w:val="20"/>
      <w:lang w:val="es-ES_tradnl" w:eastAsia="en-US"/>
    </w:rPr>
  </w:style>
  <w:style w:type="paragraph" w:styleId="Piedepgina">
    <w:name w:val="footer"/>
    <w:basedOn w:val="Normal"/>
    <w:link w:val="PiedepginaCar"/>
    <w:uiPriority w:val="99"/>
    <w:semiHidden/>
    <w:rsid w:val="003B18A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93611B"/>
    <w:rPr>
      <w:rFonts w:cs="Times New Roman"/>
      <w:sz w:val="20"/>
      <w:szCs w:val="20"/>
      <w:lang w:val="es-ES_tradnl" w:eastAsia="en-US"/>
    </w:rPr>
  </w:style>
  <w:style w:type="character" w:styleId="Nmerodepgina">
    <w:name w:val="page number"/>
    <w:basedOn w:val="Fuentedeprrafopredeter"/>
    <w:uiPriority w:val="99"/>
    <w:semiHidden/>
    <w:rsid w:val="003B18AE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3B18AE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93611B"/>
    <w:rPr>
      <w:rFonts w:cs="Times New Roman"/>
      <w:sz w:val="20"/>
      <w:szCs w:val="20"/>
      <w:lang w:val="es-ES_tradnl" w:eastAsia="en-US"/>
    </w:rPr>
  </w:style>
  <w:style w:type="character" w:styleId="Refdenotaalfinal">
    <w:name w:val="endnote reference"/>
    <w:basedOn w:val="Fuentedeprrafopredeter"/>
    <w:uiPriority w:val="99"/>
    <w:semiHidden/>
    <w:rsid w:val="003B18AE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3B18AE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93611B"/>
    <w:rPr>
      <w:rFonts w:cs="Times New Roman"/>
      <w:sz w:val="20"/>
      <w:szCs w:val="20"/>
      <w:lang w:val="es-ES_tradnl" w:eastAsia="en-US"/>
    </w:rPr>
  </w:style>
  <w:style w:type="character" w:styleId="Refdenotaalpie">
    <w:name w:val="footnote reference"/>
    <w:basedOn w:val="Fuentedeprrafopredeter"/>
    <w:uiPriority w:val="99"/>
    <w:semiHidden/>
    <w:rsid w:val="003B18AE"/>
    <w:rPr>
      <w:rFonts w:cs="Times New Roman"/>
      <w:vertAlign w:val="superscript"/>
    </w:rPr>
  </w:style>
  <w:style w:type="paragraph" w:styleId="Ttulo">
    <w:name w:val="Title"/>
    <w:basedOn w:val="Normal"/>
    <w:link w:val="TtuloCar"/>
    <w:uiPriority w:val="99"/>
    <w:qFormat/>
    <w:rsid w:val="003B18AE"/>
    <w:pPr>
      <w:spacing w:line="240" w:lineRule="auto"/>
      <w:jc w:val="center"/>
    </w:pPr>
    <w:rPr>
      <w:b/>
      <w:sz w:val="22"/>
      <w:u w:val="single"/>
    </w:rPr>
  </w:style>
  <w:style w:type="character" w:customStyle="1" w:styleId="TtuloCar">
    <w:name w:val="Título Car"/>
    <w:basedOn w:val="Fuentedeprrafopredeter"/>
    <w:link w:val="Ttulo"/>
    <w:uiPriority w:val="99"/>
    <w:locked/>
    <w:rsid w:val="0093611B"/>
    <w:rPr>
      <w:rFonts w:ascii="Cambria" w:hAnsi="Cambria" w:cs="Times New Roman"/>
      <w:b/>
      <w:bCs/>
      <w:kern w:val="28"/>
      <w:sz w:val="32"/>
      <w:szCs w:val="32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0836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83691"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semiHidden/>
    <w:rsid w:val="00F9396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93965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F93965"/>
    <w:rPr>
      <w:rFonts w:cs="Times New Roman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F939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F93965"/>
    <w:rPr>
      <w:rFonts w:cs="Times New Roman"/>
      <w:b/>
      <w:bCs/>
      <w:lang w:val="es-ES_tradnl"/>
    </w:rPr>
  </w:style>
  <w:style w:type="paragraph" w:customStyle="1" w:styleId="Default">
    <w:name w:val="Default"/>
    <w:uiPriority w:val="99"/>
    <w:rsid w:val="00174BF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99"/>
    <w:qFormat/>
    <w:rsid w:val="00174BF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/>
    </w:rPr>
  </w:style>
  <w:style w:type="character" w:styleId="Hipervnculo">
    <w:name w:val="Hyperlink"/>
    <w:basedOn w:val="Fuentedeprrafopredeter"/>
    <w:uiPriority w:val="99"/>
    <w:rsid w:val="008639C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8AE"/>
    <w:pPr>
      <w:spacing w:line="480" w:lineRule="auto"/>
    </w:pPr>
    <w:rPr>
      <w:sz w:val="24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3B18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3611B"/>
    <w:rPr>
      <w:rFonts w:cs="Times New Roman"/>
      <w:sz w:val="20"/>
      <w:szCs w:val="20"/>
      <w:lang w:val="es-ES_tradnl" w:eastAsia="en-US"/>
    </w:rPr>
  </w:style>
  <w:style w:type="paragraph" w:styleId="Piedepgina">
    <w:name w:val="footer"/>
    <w:basedOn w:val="Normal"/>
    <w:link w:val="PiedepginaCar"/>
    <w:uiPriority w:val="99"/>
    <w:semiHidden/>
    <w:rsid w:val="003B18A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93611B"/>
    <w:rPr>
      <w:rFonts w:cs="Times New Roman"/>
      <w:sz w:val="20"/>
      <w:szCs w:val="20"/>
      <w:lang w:val="es-ES_tradnl" w:eastAsia="en-US"/>
    </w:rPr>
  </w:style>
  <w:style w:type="character" w:styleId="Nmerodepgina">
    <w:name w:val="page number"/>
    <w:basedOn w:val="Fuentedeprrafopredeter"/>
    <w:uiPriority w:val="99"/>
    <w:semiHidden/>
    <w:rsid w:val="003B18AE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3B18AE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93611B"/>
    <w:rPr>
      <w:rFonts w:cs="Times New Roman"/>
      <w:sz w:val="20"/>
      <w:szCs w:val="20"/>
      <w:lang w:val="es-ES_tradnl" w:eastAsia="en-US"/>
    </w:rPr>
  </w:style>
  <w:style w:type="character" w:styleId="Refdenotaalfinal">
    <w:name w:val="endnote reference"/>
    <w:basedOn w:val="Fuentedeprrafopredeter"/>
    <w:uiPriority w:val="99"/>
    <w:semiHidden/>
    <w:rsid w:val="003B18AE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3B18AE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93611B"/>
    <w:rPr>
      <w:rFonts w:cs="Times New Roman"/>
      <w:sz w:val="20"/>
      <w:szCs w:val="20"/>
      <w:lang w:val="es-ES_tradnl" w:eastAsia="en-US"/>
    </w:rPr>
  </w:style>
  <w:style w:type="character" w:styleId="Refdenotaalpie">
    <w:name w:val="footnote reference"/>
    <w:basedOn w:val="Fuentedeprrafopredeter"/>
    <w:uiPriority w:val="99"/>
    <w:semiHidden/>
    <w:rsid w:val="003B18AE"/>
    <w:rPr>
      <w:rFonts w:cs="Times New Roman"/>
      <w:vertAlign w:val="superscript"/>
    </w:rPr>
  </w:style>
  <w:style w:type="paragraph" w:styleId="Ttulo">
    <w:name w:val="Title"/>
    <w:basedOn w:val="Normal"/>
    <w:link w:val="TtuloCar"/>
    <w:uiPriority w:val="99"/>
    <w:qFormat/>
    <w:rsid w:val="003B18AE"/>
    <w:pPr>
      <w:spacing w:line="240" w:lineRule="auto"/>
      <w:jc w:val="center"/>
    </w:pPr>
    <w:rPr>
      <w:b/>
      <w:sz w:val="22"/>
      <w:u w:val="single"/>
    </w:rPr>
  </w:style>
  <w:style w:type="character" w:customStyle="1" w:styleId="TtuloCar">
    <w:name w:val="Título Car"/>
    <w:basedOn w:val="Fuentedeprrafopredeter"/>
    <w:link w:val="Ttulo"/>
    <w:uiPriority w:val="99"/>
    <w:locked/>
    <w:rsid w:val="0093611B"/>
    <w:rPr>
      <w:rFonts w:ascii="Cambria" w:hAnsi="Cambria" w:cs="Times New Roman"/>
      <w:b/>
      <w:bCs/>
      <w:kern w:val="28"/>
      <w:sz w:val="32"/>
      <w:szCs w:val="32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0836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83691"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semiHidden/>
    <w:rsid w:val="00F9396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93965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F93965"/>
    <w:rPr>
      <w:rFonts w:cs="Times New Roman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F939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F93965"/>
    <w:rPr>
      <w:rFonts w:cs="Times New Roman"/>
      <w:b/>
      <w:bCs/>
      <w:lang w:val="es-ES_tradnl"/>
    </w:rPr>
  </w:style>
  <w:style w:type="paragraph" w:customStyle="1" w:styleId="Default">
    <w:name w:val="Default"/>
    <w:uiPriority w:val="99"/>
    <w:rsid w:val="00174BF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99"/>
    <w:qFormat/>
    <w:rsid w:val="00174BF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/>
    </w:rPr>
  </w:style>
  <w:style w:type="character" w:styleId="Hipervnculo">
    <w:name w:val="Hyperlink"/>
    <w:basedOn w:val="Fuentedeprrafopredeter"/>
    <w:uiPriority w:val="99"/>
    <w:rsid w:val="008639C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comundial.org/es/country/colombi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SELECCIÓN DE CONSULTORES POR PRESTATARIOS DEL BANCO1</vt:lpstr>
    </vt:vector>
  </TitlesOfParts>
  <Company>The World Bank Group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SELECCIÓN DE CONSULTORES POR PRESTATARIOS DEL BANCO1</dc:title>
  <dc:creator>GSDTI</dc:creator>
  <cp:lastModifiedBy>Cesar Andres Oyuela Martinez</cp:lastModifiedBy>
  <cp:revision>2</cp:revision>
  <cp:lastPrinted>2012-02-21T09:03:00Z</cp:lastPrinted>
  <dcterms:created xsi:type="dcterms:W3CDTF">2014-06-04T20:16:00Z</dcterms:created>
  <dcterms:modified xsi:type="dcterms:W3CDTF">2014-06-04T20:16:00Z</dcterms:modified>
</cp:coreProperties>
</file>